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Florida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Florida: the rules that matter</w:t>
      </w:r>
    </w:p>
    <w:p>
      <w:pPr>
        <w:spacing w:before="0" w:after="160" w:line="276" w:lineRule="auto"/>
      </w:pPr>
      <w:r>
        <w:rPr>
          <w:color w:val="1C1917"/>
          <w:sz w:val="22"/>
          <w:szCs w:val="22"/>
        </w:rPr>
        <w:t xml:space="preserve">Florida requires the consent of everyone present before audio may be recorded (Fla. Stat. §934.03: Security of Communications Act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Florida has no statewide camera mandate for daycares, though some centers adopt cameras as a standard. Audio is restricted by Florida's all-party consent law.</w:t>
      </w:r>
    </w:p>
    <w:p>
      <w:pPr>
        <w:spacing w:before="0" w:after="160" w:line="276" w:lineRule="auto"/>
      </w:pPr>
      <w:r>
        <w:rPr>
          <w:color w:val="1C1917"/>
          <w:sz w:val="22"/>
          <w:szCs w:val="22"/>
        </w:rPr>
        <w:t xml:space="preserve">Licensed centers that use cameras typically disclose them in the enrollment agreement. Audio recording without all parties' consent can violate Florida's wiretap law. Your licensing agency is Florida Department of Children and Families, Child Care.</w:t>
      </w:r>
    </w:p>
    <w:p>
      <w:pPr>
        <w:spacing w:before="0" w:after="80" w:line="276" w:lineRule="auto"/>
      </w:pPr>
      <w:r>
        <w:rPr>
          <w:color w:val="57534E"/>
          <w:sz w:val="18"/>
          <w:szCs w:val="18"/>
        </w:rPr>
        <w:t xml:space="preserve">Sources: Fla. Stat. §934.03: Security of Communications Act (all-party consent). Agency: https://www.myflfamilies.com/services/child-family/child-care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[Florida requires the consent of everyone present to record audio (Fla. Stat. §934.03: Security of Communications Act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Florida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Florida camera laws: carecam.io/daycare-camera-laws/florida/</w:t>
      </w:r>
    </w:p>
    <w:sectPr>
      <w:pgSz w:w="12240" w:h="15840"/>
      <w:pgMar w:top="1440" w:right="1440" w:bottom="1440" w:left="1440" w:header="720" w:footer="720" w:gutter="0"/>
    </w:sectPr>
  </w:body>
</w:document>
</file>