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New Jersey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New Jersey: the rules that matter</w:t>
      </w:r>
    </w:p>
    <w:p>
      <w:pPr>
        <w:spacing w:before="0" w:after="160" w:line="276" w:lineRule="auto"/>
      </w:pPr>
      <w:r>
        <w:rPr>
          <w:color w:val="1C1917"/>
          <w:sz w:val="22"/>
          <w:szCs w:val="22"/>
        </w:rPr>
        <w:t xml:space="preserve">New Jersey is a one-party consent state for audio (N.J.S.A. 2A:156A-3 &amp; -4: Wiretapping and Electronic Surveillance Control Act (one-party)),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New Jersey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New Jersey centers using cameras should disclose them to families in enrollment materials and confirm current rules with the Office of Licensing. Your licensing agency is New Jersey Department of Children and Families (DCF), Office of Licensing.</w:t>
      </w:r>
    </w:p>
    <w:p>
      <w:pPr>
        <w:spacing w:before="0" w:after="80" w:line="276" w:lineRule="auto"/>
      </w:pPr>
      <w:r>
        <w:rPr>
          <w:color w:val="57534E"/>
          <w:sz w:val="18"/>
          <w:szCs w:val="18"/>
        </w:rPr>
        <w:t xml:space="preserve">Sources: N.J.S.A. 2A:156A-3 &amp; -4: Wiretapping and Electronic Surveillance Control Act (one-party). Agency: https://www.nj.gov/dcf/about/divisions/ol/</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[New Jersey is a one-party consent state for audio (N.J.S.A. 2A:156A-3 &amp; -4: Wiretapping and Electronic Surveillance Control Act (one-party)),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New Jersey camera laws: carecam.io/daycare-camera-laws/new-jersey/</w:t>
      </w:r>
    </w:p>
    <w:sectPr>
      <w:pgSz w:w="12240" w:h="15840"/>
      <w:pgMar w:top="1440" w:right="1440" w:bottom="1440" w:left="1440" w:header="720" w:footer="720" w:gutter="0"/>
    </w:sectPr>
  </w:body>
</w:document>
</file>