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Pennsylvania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Pennsylvani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Pennsylvania requires the consent of everyone present before audio may be recorded (18 Pa.C.S. §5703–5704: Wiretapping and Electronic Surveillance Control Act (all-party consent)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Pennsylvania has no statewide mandate requiring daycare cameras. Centers may use them with disclosure; audio is restricted by Pennsylvania's all-party consent Wiretap Ac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Disclosure of camera use in the enrollment agreement is standard for licensed Pennsylvania centers. Audio without all-party consent can violate the state Wiretap Act. Your licensing agency is Pennsylvania Department of Human Services / OCDEL, Certification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18 Pa.C.S. §5703–5704: Wiretapping and Electronic Surveillance Control Act (all-party consent). Agency: https://www.pa.gov/agencies/dhs/resources/child-care-early-learning.html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Pennsylvania requires the consent of everyone present to record audio (18 Pa.C.S. §5703–5704: Wiretapping and Electronic Surveillance Control Act (all-party consent)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Pennsylvania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Pennsylvania camera laws: carecam.io/daycare-camera-laws/pennsylvania/</w:t>
      </w:r>
    </w:p>
    <w:sectPr>
      <w:pgSz w:w="12240" w:h="15840"/>
      <w:pgMar w:top="1440" w:right="1440" w:bottom="1440" w:left="1440" w:header="720" w:footer="720" w:gutter="0"/>
    </w:sectPr>
  </w:body>
</w:document>
</file>