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South Dakota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South Dakota: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South Dakota is a one-party consent state for audio (S.D. Codified Laws §23A-35A-20: recording by a party permitted (one-party)),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South Dakota has no statewide mandate requiring daycare cameras. Centers may use them with disclosure; any party (or someone with one party's consent) may record a conversation.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South Dakota centers using cameras should disclose them to families in enrollment materials or a signed policy. Your licensing agency is South Dakota Department of Social Services (DSS), Child Care Services.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S.D. Codified Laws §23A-35A-20: recording by a party permitted (one-party). Agency: https://dss.sd.gov/childcare/licensing/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[South Dakota is a one-party consent state for audio (S.D. Codified Laws §23A-35A-20: recording by a party permitted (one-party)),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South Dakota camera laws: carecam.io/daycare-camera-laws/south-dakota/</w:t>
      </w:r>
    </w:p>
    <w:sectPr>
      <w:pgSz w:w="12240" w:h="15840"/>
      <w:pgMar w:top="1440" w:right="1440" w:bottom="1440" w:left="1440" w:header="720" w:footer="720" w:gutter="0"/>
    </w:sectPr>
  </w:body>
</w:document>
</file>