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Alaska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Alaska: the rules that matter</w:t>
      </w:r>
    </w:p>
    <w:p>
      <w:pPr>
        <w:spacing w:before="0" w:after="160" w:line="276" w:lineRule="auto"/>
      </w:pPr>
      <w:r>
        <w:rPr>
          <w:color w:val="1C1917"/>
          <w:sz w:val="22"/>
          <w:szCs w:val="22"/>
        </w:rPr>
        <w:t xml:space="preserve">Alaska is a one-party consent state for audio (Alaska Stat. §42.20.310: eavesdropping (participant recording permitted;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Alaska has no statewide mandate requiring daycare cameras. Centers may use them with disclosure; courts read the eavesdropping statute to bar only third-party interception, so a participant may record (one-party).</w:t>
      </w:r>
    </w:p>
    <w:p>
      <w:pPr>
        <w:spacing w:before="0" w:after="160" w:line="276" w:lineRule="auto"/>
      </w:pPr>
      <w:r>
        <w:rPr>
          <w:color w:val="1C1917"/>
          <w:sz w:val="22"/>
          <w:szCs w:val="22"/>
        </w:rPr>
        <w:t xml:space="preserve">Licensed Alaska centers using cameras should disclose them to families in enrollment materials and confirm current rules with the Child Care Program Office. Your licensing agency is Alaska Department of Health, Child Care Program Office (CCPO).</w:t>
      </w:r>
    </w:p>
    <w:p>
      <w:pPr>
        <w:spacing w:before="0" w:after="80" w:line="276" w:lineRule="auto"/>
      </w:pPr>
      <w:r>
        <w:rPr>
          <w:color w:val="57534E"/>
          <w:sz w:val="18"/>
          <w:szCs w:val="18"/>
        </w:rPr>
        <w:t xml:space="preserve">Sources: Alaska Stat. §42.20.310: eavesdropping (participant recording permitted; one-party). Agency: https://health.alaska.gov/en/division-of-public-assistance/child-care-program-office/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[Alaska is a one-party consent state for audio (Alaska Stat. §42.20.310: eavesdropping (participant recording permitted;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Alaska camera laws: carecam.io/daycare-camera-laws/alaska/</w:t>
      </w:r>
    </w:p>
    <w:sectPr>
      <w:pgSz w:w="12240" w:h="15840"/>
      <w:pgMar w:top="1440" w:right="1440" w:bottom="1440" w:left="1440" w:header="720" w:footer="720" w:gutter="0"/>
    </w:sectPr>
  </w:body>
</w:document>
</file>