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Home 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New Mexico family child care homes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program's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New Mexico: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New Mexico is a one-party consent state for audio (NMSA 1978 §30-12-1: interception (one-party; phone/electronic)), so recording is lawful where one participant consents. Classroom audio is still sensitive, and video-only viewing keeps the policy simple,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New Mexico does not mandate daycare cameras, but under 8.16.2.17(G) NMAC, if a licensed facility uses recording-capable cameras the footage must be accessible to the licensing authority on request. Audio recording is one-party for phone/electronic; in-person recording is largely outside the wiretap statute.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Licensed New Mexico centers using cameras should disclose them in enrollment materials; recorded footage must be available to licensing inspectors on request. Your licensing agency is New Mexico Early Childhood Education and Care Department (ECECD), Licensing.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NMSA 1978 §30-12-1: interception (one-party; phone/electronic); 8.16.2.17(G) NMAC: camera footage must be accessible to licensing. Agency: https://www.nmececd.org/child-care-licensing-and-registered-homes/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Camera &amp; Parent Viewing Policy (Family Child Care Home)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[Program Name] operates in a private residence and uses video cameras in designated care areas during care hours to support child safety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located only in designated care areas: [list rooms, e.g., playroom, main-floor living area, fenced backyard]. Cameras are never placed in bathrooms, changing areas, bedrooms, or areas of the home reserved for the provider's family.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Care hours only. </w:t>
      </w:r>
      <w:r>
        <w:rPr>
          <w:color w:val="1C1917"/>
          <w:sz w:val="22"/>
          <w:szCs w:val="22"/>
        </w:rPr>
        <w:t xml:space="preserve">Live parent viewing is active only during posted care hours ([e.g., Mon-Fri 7:00 AM-5:30 PM]). Outside care hours the parent stream is off. Because this is our family's home, off-hours privacy is absolute.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used for parent viewing are video-only and do not stream or record audio. [New Mexico is a one-party consent state for audio (NMSA 1978 §30-12-1: interception (one-party; phone/electronic)), but classroom audio is still sensitive and staff have a reasonable expectation of privacy in some settings. If your center records audio for internal use, describe consent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the care areas live during care hours. Access is not a public link, is limited to approved accounts, and may be modified or revoked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Provider's household. </w:t>
      </w:r>
      <w:r>
        <w:rPr>
          <w:color w:val="1C1917"/>
          <w:sz w:val="22"/>
          <w:szCs w:val="22"/>
        </w:rPr>
        <w:t xml:space="preserve">Members of the provider's household may appear in care areas during care hours and are aware of the cameras.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you keep any footage for your own records, state where it is stored, for how long, and who can access it. If not, state that viewing is live-only and no footage is retained.]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at enrollment and is part of the parent handbook.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[Provider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Parent Camera Viewing Consent (Family Child Care Home)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[Program Name]'s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designated care areas of this family child care home are monitored by video-only cameras (no audio) during care hours.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live viewing shows the care areas only, during care hours only, and that access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program's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New Mexico camera laws: carecam.io/daycare-camera-laws/new-mexico/</w:t>
      </w:r>
    </w:p>
    <w:sectPr>
      <w:pgSz w:w="12240" w:h="15840"/>
      <w:pgMar w:top="1440" w:right="1440" w:bottom="1440" w:left="1440" w:header="720" w:footer="720" w:gutter="0"/>
    </w:sectPr>
  </w:body>
</w:document>
</file>