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Pennsylvania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Pennsylvani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Pennsylvania requires the consent of everyone present before audio may be recorded (18 Pa.C.S. §5703–5704: Wiretapping and Electronic Surveillance Control Act (all-party consent)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Pennsylvania has no statewide mandate requiring daycare cameras. Centers may use them with disclosure; audio is restricted by Pennsylvania's all-party consent Wiretap Act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Disclosure of camera use in the enrollment agreement is standard for licensed Pennsylvania centers. Audio without all-party consent can violate the state Wiretap Act. Your licensing agency is Pennsylvania Department of Human Services / OCDEL, Certification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18 Pa.C.S. §5703–5704: Wiretapping and Electronic Surveillance Control Act (all-party consent). Agency: https://www.pa.gov/agencies/dhs/resources/child-care-early-learning.html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Pennsylvania requires the consent of everyone present to record audio (18 Pa.C.S. §5703–5704: Wiretapping and Electronic Surveillance Control Act (all-party consent)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Pennsylvania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Pennsylvania camera laws: carecam.io/daycare-camera-laws/pennsylvania/</w:t>
      </w:r>
    </w:p>
    <w:sectPr>
      <w:pgSz w:w="12240" w:h="15840"/>
      <w:pgMar w:top="1440" w:right="1440" w:bottom="1440" w:left="1440" w:header="720" w:footer="720" w:gutter="0"/>
    </w:sectPr>
  </w:body>
</w:document>
</file>