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Rhode Island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Rhode Island: the rules that matter</w:t>
      </w:r>
    </w:p>
    <w:p>
      <w:pPr>
        <w:spacing w:before="0" w:after="160" w:line="276" w:lineRule="auto"/>
      </w:pPr>
      <w:r>
        <w:rPr>
          <w:color w:val="1C1917"/>
          <w:sz w:val="22"/>
          <w:szCs w:val="22"/>
        </w:rPr>
        <w:t xml:space="preserve">Rhode Island is a one-party consent state for audio (R.I. Gen. Laws §11-35-21: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Rhode Island has no statewide mandate requiring daycare cameras. Centers may use them with disclosure; audio recording is lawful with one party's consent, so a participant may record.</w:t>
      </w:r>
    </w:p>
    <w:p>
      <w:pPr>
        <w:spacing w:before="0" w:after="160" w:line="276" w:lineRule="auto"/>
      </w:pPr>
      <w:r>
        <w:rPr>
          <w:color w:val="1C1917"/>
          <w:sz w:val="22"/>
          <w:szCs w:val="22"/>
        </w:rPr>
        <w:t xml:space="preserve">Licensed Rhode Island centers using cameras should disclose them to families in enrollment materials and confirm current rules with the Office of Child Care. Your licensing agency is Rhode Island Department of Human Services (DHS), Office of Child Care.</w:t>
      </w:r>
    </w:p>
    <w:p>
      <w:pPr>
        <w:spacing w:before="0" w:after="80" w:line="276" w:lineRule="auto"/>
      </w:pPr>
      <w:r>
        <w:rPr>
          <w:color w:val="57534E"/>
          <w:sz w:val="18"/>
          <w:szCs w:val="18"/>
        </w:rPr>
        <w:t xml:space="preserve">Sources: R.I. Gen. Laws §11-35-21: interception with one party's consent. Agency: https://dhs.ri.gov/programs-and-services/child-care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[Rhode Island is a one-party consent state for audio (R.I. Gen. Laws §11-35-21: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Rhode Island camera laws: carecam.io/daycare-camera-laws/rhode-island/</w:t>
      </w:r>
    </w:p>
    <w:sectPr>
      <w:pgSz w:w="12240" w:h="15840"/>
      <w:pgMar w:top="1440" w:right="1440" w:bottom="1440" w:left="1440" w:header="720" w:footer="720" w:gutter="0"/>
    </w:sectPr>
  </w:body>
</w:document>
</file>